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DE" w:rsidRPr="00CC67DE" w:rsidRDefault="00CC67DE" w:rsidP="00CC67DE">
      <w:pPr>
        <w:rPr>
          <w:rFonts w:ascii="黑体" w:eastAsia="黑体" w:hAnsi="黑体" w:cs="仿宋_GB2312"/>
          <w:bCs/>
          <w:sz w:val="28"/>
          <w:szCs w:val="28"/>
        </w:rPr>
      </w:pPr>
      <w:r w:rsidRPr="00CC67DE">
        <w:rPr>
          <w:rFonts w:ascii="黑体" w:eastAsia="黑体" w:hAnsi="黑体" w:cs="仿宋_GB2312" w:hint="eastAsia"/>
          <w:bCs/>
          <w:sz w:val="28"/>
          <w:szCs w:val="28"/>
        </w:rPr>
        <w:t>附件2</w:t>
      </w:r>
    </w:p>
    <w:p w:rsidR="00CC67DE" w:rsidRPr="00CC67DE" w:rsidRDefault="00CC67DE" w:rsidP="00CC67DE">
      <w:pPr>
        <w:widowControl/>
        <w:spacing w:line="560" w:lineRule="atLeast"/>
        <w:jc w:val="center"/>
        <w:rPr>
          <w:rFonts w:ascii="方正小标宋简体" w:eastAsia="方正小标宋简体" w:hint="eastAsia"/>
          <w:spacing w:val="-6"/>
          <w:kern w:val="0"/>
          <w:sz w:val="44"/>
          <w:szCs w:val="44"/>
          <w:lang/>
        </w:rPr>
      </w:pPr>
      <w:bookmarkStart w:id="0" w:name="_GoBack"/>
      <w:bookmarkEnd w:id="0"/>
      <w:r w:rsidRPr="00CC67DE">
        <w:rPr>
          <w:rFonts w:ascii="方正小标宋简体" w:eastAsia="方正小标宋简体" w:hAnsi="Calibri" w:hint="eastAsia"/>
          <w:spacing w:val="-6"/>
          <w:kern w:val="0"/>
          <w:sz w:val="44"/>
          <w:szCs w:val="44"/>
          <w:lang/>
        </w:rPr>
        <w:t>佛山市技术经纪特派员培训考评表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659"/>
        <w:gridCol w:w="4962"/>
      </w:tblGrid>
      <w:tr w:rsidR="00CC67DE" w:rsidRPr="009C709B" w:rsidTr="009C709B">
        <w:trPr>
          <w:jc w:val="center"/>
        </w:trPr>
        <w:tc>
          <w:tcPr>
            <w:tcW w:w="1901" w:type="dxa"/>
            <w:vAlign w:val="center"/>
          </w:tcPr>
          <w:p w:rsidR="00CC67DE" w:rsidRPr="009C709B" w:rsidRDefault="00CC67DE" w:rsidP="009C709B">
            <w:pPr>
              <w:widowControl/>
              <w:jc w:val="center"/>
              <w:rPr>
                <w:rFonts w:ascii="仿宋_GB2312" w:eastAsia="仿宋_GB2312" w:hAnsi="方正仿宋简体" w:cs="方正仿宋简体" w:hint="eastAsia"/>
                <w:b/>
                <w:bCs/>
                <w:color w:val="000000"/>
                <w:kern w:val="0"/>
                <w:sz w:val="28"/>
                <w:szCs w:val="28"/>
                <w:shd w:val="clear" w:color="auto" w:fill="FFFFFF"/>
                <w:lang/>
              </w:rPr>
            </w:pPr>
            <w:r w:rsidRPr="009C709B">
              <w:rPr>
                <w:rFonts w:ascii="仿宋_GB2312" w:eastAsia="仿宋_GB2312" w:hAnsi="方正仿宋简体" w:cs="方正仿宋简体" w:hint="eastAsia"/>
                <w:b/>
                <w:bCs/>
                <w:color w:val="000000"/>
                <w:kern w:val="0"/>
                <w:sz w:val="28"/>
                <w:szCs w:val="28"/>
                <w:shd w:val="clear" w:color="auto" w:fill="FFFFFF"/>
                <w:lang/>
              </w:rPr>
              <w:t>打分项</w:t>
            </w:r>
          </w:p>
        </w:tc>
        <w:tc>
          <w:tcPr>
            <w:tcW w:w="1659" w:type="dxa"/>
            <w:vAlign w:val="center"/>
          </w:tcPr>
          <w:p w:rsidR="00CC67DE" w:rsidRPr="009C709B" w:rsidRDefault="00CC67DE" w:rsidP="00623BDF">
            <w:pPr>
              <w:widowControl/>
              <w:jc w:val="center"/>
              <w:rPr>
                <w:rFonts w:ascii="仿宋_GB2312" w:eastAsia="仿宋_GB2312" w:hAnsi="方正仿宋简体" w:cs="方正仿宋简体" w:hint="eastAsia"/>
                <w:b/>
                <w:bCs/>
                <w:color w:val="000000"/>
                <w:kern w:val="0"/>
                <w:sz w:val="28"/>
                <w:szCs w:val="28"/>
                <w:shd w:val="clear" w:color="auto" w:fill="FFFFFF"/>
                <w:lang/>
              </w:rPr>
            </w:pPr>
            <w:r w:rsidRPr="009C709B">
              <w:rPr>
                <w:rFonts w:ascii="仿宋_GB2312" w:eastAsia="仿宋_GB2312" w:hAnsi="方正仿宋简体" w:cs="方正仿宋简体" w:hint="eastAsia"/>
                <w:b/>
                <w:bCs/>
                <w:color w:val="000000"/>
                <w:kern w:val="0"/>
                <w:sz w:val="28"/>
                <w:szCs w:val="28"/>
                <w:shd w:val="clear" w:color="auto" w:fill="FFFFFF"/>
                <w:lang/>
              </w:rPr>
              <w:t>分值</w:t>
            </w:r>
          </w:p>
        </w:tc>
        <w:tc>
          <w:tcPr>
            <w:tcW w:w="4962" w:type="dxa"/>
            <w:vAlign w:val="center"/>
          </w:tcPr>
          <w:p w:rsidR="00CC67DE" w:rsidRPr="009C709B" w:rsidRDefault="00CC67DE" w:rsidP="009C709B">
            <w:pPr>
              <w:widowControl/>
              <w:jc w:val="center"/>
              <w:rPr>
                <w:rFonts w:ascii="仿宋_GB2312" w:eastAsia="仿宋_GB2312" w:hAnsi="方正仿宋简体" w:cs="方正仿宋简体" w:hint="eastAsia"/>
                <w:b/>
                <w:bCs/>
                <w:color w:val="000000"/>
                <w:kern w:val="0"/>
                <w:sz w:val="28"/>
                <w:szCs w:val="28"/>
                <w:shd w:val="clear" w:color="auto" w:fill="FFFFFF"/>
                <w:lang/>
              </w:rPr>
            </w:pPr>
            <w:r w:rsidRPr="009C709B">
              <w:rPr>
                <w:rFonts w:ascii="仿宋_GB2312" w:eastAsia="仿宋_GB2312" w:hAnsi="方正仿宋简体" w:cs="方正仿宋简体" w:hint="eastAsia"/>
                <w:b/>
                <w:bCs/>
                <w:color w:val="000000"/>
                <w:kern w:val="0"/>
                <w:sz w:val="28"/>
                <w:szCs w:val="28"/>
                <w:shd w:val="clear" w:color="auto" w:fill="FFFFFF"/>
                <w:lang/>
              </w:rPr>
              <w:t>说明</w:t>
            </w:r>
          </w:p>
        </w:tc>
      </w:tr>
      <w:tr w:rsidR="00CC67DE" w:rsidRPr="009C709B" w:rsidTr="00623BDF">
        <w:trPr>
          <w:jc w:val="center"/>
        </w:trPr>
        <w:tc>
          <w:tcPr>
            <w:tcW w:w="1901" w:type="dxa"/>
            <w:vAlign w:val="center"/>
          </w:tcPr>
          <w:p w:rsidR="00CC67DE" w:rsidRPr="009C709B" w:rsidRDefault="00CC67DE" w:rsidP="00623BDF">
            <w:pPr>
              <w:widowControl/>
              <w:jc w:val="center"/>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培训考勤</w:t>
            </w:r>
          </w:p>
        </w:tc>
        <w:tc>
          <w:tcPr>
            <w:tcW w:w="1659" w:type="dxa"/>
            <w:vAlign w:val="center"/>
          </w:tcPr>
          <w:p w:rsidR="00CC67DE" w:rsidRPr="009C709B" w:rsidRDefault="00CC67DE" w:rsidP="00623BDF">
            <w:pPr>
              <w:widowControl/>
              <w:ind w:firstLine="629"/>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10</w:t>
            </w:r>
          </w:p>
        </w:tc>
        <w:tc>
          <w:tcPr>
            <w:tcW w:w="4962" w:type="dxa"/>
            <w:vAlign w:val="center"/>
          </w:tcPr>
          <w:p w:rsidR="00CC67DE" w:rsidRPr="009C709B" w:rsidRDefault="00CC67DE" w:rsidP="008C7556">
            <w:pPr>
              <w:widowControl/>
              <w:ind w:firstLine="630"/>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培训期间学员每天须签到3次，分别是上午首堂课前、下午首堂课前及下午最后一课结束后，学员每缺勤一次扣5分，缺勤达到三次视为培训不合格</w:t>
            </w:r>
            <w:r w:rsidR="008C7556">
              <w:rPr>
                <w:rFonts w:ascii="仿宋_GB2312" w:eastAsia="仿宋_GB2312" w:hAnsi="方正仿宋简体" w:cs="方正仿宋简体" w:hint="eastAsia"/>
                <w:color w:val="000000"/>
                <w:kern w:val="0"/>
                <w:sz w:val="28"/>
                <w:szCs w:val="28"/>
                <w:shd w:val="clear" w:color="auto" w:fill="FFFFFF"/>
                <w:lang/>
              </w:rPr>
              <w:t>。</w:t>
            </w:r>
          </w:p>
        </w:tc>
      </w:tr>
      <w:tr w:rsidR="00CC67DE" w:rsidRPr="009C709B" w:rsidTr="00623BDF">
        <w:trPr>
          <w:jc w:val="center"/>
        </w:trPr>
        <w:tc>
          <w:tcPr>
            <w:tcW w:w="1901" w:type="dxa"/>
            <w:vAlign w:val="center"/>
          </w:tcPr>
          <w:p w:rsidR="00CC67DE" w:rsidRPr="009C709B" w:rsidRDefault="00CC67DE" w:rsidP="00623BDF">
            <w:pPr>
              <w:widowControl/>
              <w:jc w:val="center"/>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课后小作业</w:t>
            </w:r>
          </w:p>
        </w:tc>
        <w:tc>
          <w:tcPr>
            <w:tcW w:w="1659" w:type="dxa"/>
            <w:vAlign w:val="center"/>
          </w:tcPr>
          <w:p w:rsidR="00CC67DE" w:rsidRPr="009C709B" w:rsidRDefault="00CC67DE" w:rsidP="00623BDF">
            <w:pPr>
              <w:widowControl/>
              <w:ind w:firstLine="629"/>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30</w:t>
            </w:r>
          </w:p>
        </w:tc>
        <w:tc>
          <w:tcPr>
            <w:tcW w:w="4962" w:type="dxa"/>
            <w:vAlign w:val="center"/>
          </w:tcPr>
          <w:p w:rsidR="00CC67DE" w:rsidRPr="009C709B" w:rsidRDefault="00CC67DE" w:rsidP="00623BDF">
            <w:pPr>
              <w:widowControl/>
              <w:ind w:firstLine="630"/>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学员须在规定时间内完成培训课程体系中设置的课后小作业，由授课老师进行具体评分。学员缺交课后小作业或未按量完成课后小作业达到两次视为培训不合格</w:t>
            </w:r>
            <w:r w:rsidR="008C7556">
              <w:rPr>
                <w:rFonts w:ascii="仿宋_GB2312" w:eastAsia="仿宋_GB2312" w:hAnsi="方正仿宋简体" w:cs="方正仿宋简体" w:hint="eastAsia"/>
                <w:color w:val="000000"/>
                <w:kern w:val="0"/>
                <w:sz w:val="28"/>
                <w:szCs w:val="28"/>
                <w:shd w:val="clear" w:color="auto" w:fill="FFFFFF"/>
                <w:lang/>
              </w:rPr>
              <w:t>。</w:t>
            </w:r>
          </w:p>
        </w:tc>
      </w:tr>
      <w:tr w:rsidR="00CC67DE" w:rsidRPr="009C709B" w:rsidTr="00623BDF">
        <w:trPr>
          <w:jc w:val="center"/>
        </w:trPr>
        <w:tc>
          <w:tcPr>
            <w:tcW w:w="1901" w:type="dxa"/>
            <w:vAlign w:val="center"/>
          </w:tcPr>
          <w:p w:rsidR="00CC67DE" w:rsidRPr="009C709B" w:rsidRDefault="00CC67DE" w:rsidP="00623BDF">
            <w:pPr>
              <w:widowControl/>
              <w:jc w:val="center"/>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课后大作业</w:t>
            </w:r>
          </w:p>
        </w:tc>
        <w:tc>
          <w:tcPr>
            <w:tcW w:w="1659" w:type="dxa"/>
            <w:vAlign w:val="center"/>
          </w:tcPr>
          <w:p w:rsidR="00CC67DE" w:rsidRPr="009C709B" w:rsidRDefault="00CC67DE" w:rsidP="00623BDF">
            <w:pPr>
              <w:widowControl/>
              <w:ind w:firstLine="629"/>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60</w:t>
            </w:r>
          </w:p>
        </w:tc>
        <w:tc>
          <w:tcPr>
            <w:tcW w:w="4962" w:type="dxa"/>
            <w:vAlign w:val="center"/>
          </w:tcPr>
          <w:p w:rsidR="00CC67DE" w:rsidRPr="009C709B" w:rsidRDefault="00CC67DE" w:rsidP="00623BDF">
            <w:pPr>
              <w:widowControl/>
              <w:ind w:firstLine="630"/>
              <w:rPr>
                <w:rFonts w:ascii="仿宋_GB2312" w:eastAsia="仿宋_GB2312" w:hAnsi="方正仿宋简体" w:cs="方正仿宋简体" w:hint="eastAsia"/>
                <w:color w:val="000000"/>
                <w:kern w:val="0"/>
                <w:sz w:val="28"/>
                <w:szCs w:val="28"/>
                <w:shd w:val="clear" w:color="auto" w:fill="FFFFFF"/>
                <w:lang/>
              </w:rPr>
            </w:pPr>
            <w:r w:rsidRPr="009C709B">
              <w:rPr>
                <w:rFonts w:ascii="仿宋_GB2312" w:eastAsia="仿宋_GB2312" w:hAnsi="方正仿宋简体" w:cs="方正仿宋简体" w:hint="eastAsia"/>
                <w:color w:val="000000"/>
                <w:kern w:val="0"/>
                <w:sz w:val="28"/>
                <w:szCs w:val="28"/>
                <w:shd w:val="clear" w:color="auto" w:fill="FFFFFF"/>
                <w:lang/>
              </w:rPr>
              <w:t>学员须在规定时间内完成培训课程体系中设置的课后大作业，由培训组织方进行具体评分。学员缺交课后大作业视为培训不合格</w:t>
            </w:r>
            <w:r w:rsidR="008C7556">
              <w:rPr>
                <w:rFonts w:ascii="仿宋_GB2312" w:eastAsia="仿宋_GB2312" w:hAnsi="方正仿宋简体" w:cs="方正仿宋简体" w:hint="eastAsia"/>
                <w:color w:val="000000"/>
                <w:kern w:val="0"/>
                <w:sz w:val="28"/>
                <w:szCs w:val="28"/>
                <w:shd w:val="clear" w:color="auto" w:fill="FFFFFF"/>
                <w:lang/>
              </w:rPr>
              <w:t>。</w:t>
            </w:r>
          </w:p>
        </w:tc>
      </w:tr>
    </w:tbl>
    <w:p w:rsidR="00CC67DE" w:rsidRDefault="00CC67DE" w:rsidP="00CC67DE">
      <w:pPr>
        <w:autoSpaceDE w:val="0"/>
        <w:autoSpaceDN w:val="0"/>
        <w:adjustRightInd w:val="0"/>
        <w:spacing w:line="360" w:lineRule="auto"/>
        <w:rPr>
          <w:rFonts w:ascii="黑体" w:eastAsia="黑体" w:hAnsi="黑体" w:cs="FangSong.GB2312"/>
          <w:kern w:val="0"/>
          <w:sz w:val="28"/>
          <w:szCs w:val="28"/>
        </w:rPr>
      </w:pPr>
    </w:p>
    <w:p w:rsidR="00CC67DE" w:rsidRDefault="00CC67DE" w:rsidP="00CC67DE">
      <w:pPr>
        <w:autoSpaceDE w:val="0"/>
        <w:autoSpaceDN w:val="0"/>
        <w:adjustRightInd w:val="0"/>
        <w:spacing w:line="360" w:lineRule="auto"/>
        <w:rPr>
          <w:rFonts w:ascii="黑体" w:eastAsia="黑体" w:hAnsi="黑体" w:cs="FangSong.GB2312"/>
          <w:kern w:val="0"/>
          <w:sz w:val="28"/>
          <w:szCs w:val="28"/>
        </w:rPr>
      </w:pPr>
    </w:p>
    <w:sectPr w:rsidR="00CC67DE" w:rsidSect="00FA4C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184F6CFA" w:usb2="00000012" w:usb3="00000000" w:csb0="00040001" w:csb1="00000000"/>
  </w:font>
  <w:font w:name="FangSong.GB2312">
    <w:altName w:val="苹方-简"/>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67DE"/>
    <w:rsid w:val="004C5ECB"/>
    <w:rsid w:val="005D0F30"/>
    <w:rsid w:val="00623BDF"/>
    <w:rsid w:val="008C7556"/>
    <w:rsid w:val="009C709B"/>
    <w:rsid w:val="00A37F9F"/>
    <w:rsid w:val="00CC67DE"/>
    <w:rsid w:val="00FA4C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D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徐欣明</dc:creator>
  <cp:lastModifiedBy>徐欣明</cp:lastModifiedBy>
  <cp:revision>4</cp:revision>
  <dcterms:created xsi:type="dcterms:W3CDTF">2019-07-23T02:53:00Z</dcterms:created>
  <dcterms:modified xsi:type="dcterms:W3CDTF">2019-07-23T02:57:00Z</dcterms:modified>
</cp:coreProperties>
</file>