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  <w:t>2021年佛山市科技创新项目（省科技创新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  <w:t>战略专项资金“大专项+任务清单”）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  <w:t>立项清单</w:t>
      </w:r>
    </w:p>
    <w:p>
      <w:pPr>
        <w:bidi w:val="0"/>
      </w:pPr>
    </w:p>
    <w:tbl>
      <w:tblPr>
        <w:tblStyle w:val="5"/>
        <w:tblW w:w="88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3265"/>
        <w:gridCol w:w="2797"/>
        <w:gridCol w:w="126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tblHeader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专题一：水质环境监测技术研究与应用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广东盈峰科技有限公司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微型水质多参数原位快速监测仪器关键技术研发与产业化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7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专题二：科技创新专板培育库建设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佛山市鼎昊冷链物流有限公司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禅城区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广东佛智芯微电子技术研究有限公司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佛山市弘峻水处理设备有限公司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佛山市法比澳挤压机械科技有限公司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佛山市波谱达通信科技有限公司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广东力德诺电子科技有限公司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佛山市奥科奇清洁设备科技有限公司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广东南一华电气有限公司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佛山市东方医疗设备厂有限公司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佛山市汇灿机械设备有限公司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广东荣嘉新材料科技有限公司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佛山南海虹霸电子有限公司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广东思汗新材料有限公司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佛山市南海天富科技有限公司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广东精美医疗科技有限公司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佛山市南海区瀚崴电子五金有限公司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广东新榜新材料科技有限公司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佛山市迈迪服饰有限公司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佛山市南海科粤机械有限公司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佛山市赛明照明电器有限公司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佛山市格菲卡金属制品有限公司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佛山市新飞卫生材料有限公司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佛山市南海新丰复合材料有限公司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广东埃华路机器人工程有限公司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佛山市顺德区冠宇达电源有限公司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佛山市顺德区普瑞特机械制造有限公司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佛山市德琞科技股份有限公司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佛山市赛米控电子科技有限公司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广东永爱医养产业有限公司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佛山市顺德区高士达建筑装饰材料有限公司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广东顺德科锐玛电器有限公司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广东博克斯智能机床科技有限公司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广东亿讯电子有限公司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佛山市顺德区三的电器制造有限公司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佛山市虹桥家具有限公司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佛山市铭德塑料有限公司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广东顺德盈派电器科技有限公司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顺德区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佛山生态海绵城市科技发展有限公司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佛山爱侬智能家居有限公司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科技创新专板培育库建设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7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专题三：创新创业大赛专项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佛山中国发明成果转化研究院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第十届中国创新创业大赛（广东赛区）港澳台赛赛事组织开展及服务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7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专题四：自主作业机器人关键技术研究与应用示范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佛山市中科农业机器人与智慧农业创新研究院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面向复杂环境的自主作业机器人关键技术研究与应用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7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专题五：佛山市中长期科技发展规划编制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季华实验室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佛山市中长期科技发展规划编制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74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3700D"/>
    <w:rsid w:val="1336426A"/>
    <w:rsid w:val="15A7481E"/>
    <w:rsid w:val="1C7111C3"/>
    <w:rsid w:val="1D90165A"/>
    <w:rsid w:val="321958F9"/>
    <w:rsid w:val="326D2AB7"/>
    <w:rsid w:val="3277511A"/>
    <w:rsid w:val="415F1B85"/>
    <w:rsid w:val="426E323E"/>
    <w:rsid w:val="44E1073E"/>
    <w:rsid w:val="48174E39"/>
    <w:rsid w:val="6AF90876"/>
    <w:rsid w:val="6DC36E6E"/>
    <w:rsid w:val="714473A5"/>
    <w:rsid w:val="7EBC5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黑体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71"/>
    <w:basedOn w:val="7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2020-08-20T02:35:00Z</dcterms:created>
  <dc:creator>谢福林</dc:creator>
  <cp:lastModifiedBy>黄霖桢</cp:lastModifiedBy>
  <dcterms:modified xsi:type="dcterms:W3CDTF">2021-10-25T09:21:14Z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