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pacing w:line="560" w:lineRule="exact"/>
        <w:ind w:left="0" w:leftChars="0" w:right="0" w:rightChars="0"/>
        <w:contextualSpacing/>
        <w:jc w:val="center"/>
        <w:textAlignment w:val="auto"/>
        <w:outlineLvl w:val="9"/>
        <w:rPr>
          <w:rFonts w:hint="eastAsia" w:eastAsia="方正小标宋简体"/>
          <w:bCs/>
          <w:sz w:val="44"/>
          <w:szCs w:val="44"/>
        </w:rPr>
      </w:pPr>
      <w:bookmarkStart w:id="0" w:name="_GoBack"/>
      <w:r>
        <w:rPr>
          <w:rFonts w:hint="eastAsia" w:eastAsia="方正小标宋简体"/>
          <w:bCs/>
          <w:sz w:val="44"/>
          <w:szCs w:val="44"/>
        </w:rPr>
        <w:t>《佛山市全面建设国家创新型城市</w:t>
      </w:r>
      <w:r>
        <w:rPr>
          <w:rFonts w:hint="eastAsia" w:eastAsia="方正小标宋简体"/>
          <w:bCs/>
          <w:sz w:val="44"/>
          <w:szCs w:val="44"/>
          <w:lang w:val="en-US" w:eastAsia="zh-CN"/>
        </w:rPr>
        <w:t xml:space="preserve"> </w:t>
      </w:r>
      <w:r>
        <w:rPr>
          <w:rFonts w:hint="eastAsia" w:eastAsia="方正小标宋简体"/>
          <w:bCs/>
          <w:sz w:val="44"/>
          <w:szCs w:val="44"/>
        </w:rPr>
        <w:t>促进科技创新推动高质量发展若干政策措施》</w:t>
      </w:r>
    </w:p>
    <w:p>
      <w:pPr>
        <w:keepNext w:val="0"/>
        <w:keepLines w:val="0"/>
        <w:pageBreakBefore w:val="0"/>
        <w:widowControl w:val="0"/>
        <w:kinsoku/>
        <w:wordWrap/>
        <w:overflowPunct/>
        <w:topLinePunct w:val="0"/>
        <w:autoSpaceDE/>
        <w:autoSpaceDN/>
        <w:bidi w:val="0"/>
        <w:adjustRightInd w:val="0"/>
        <w:spacing w:line="560" w:lineRule="exact"/>
        <w:ind w:left="0" w:leftChars="0" w:right="0" w:rightChars="0"/>
        <w:contextualSpacing/>
        <w:jc w:val="center"/>
        <w:textAlignment w:val="auto"/>
        <w:outlineLvl w:val="9"/>
        <w:rPr>
          <w:rFonts w:eastAsia="方正小标宋简体"/>
          <w:bCs/>
          <w:sz w:val="36"/>
          <w:szCs w:val="36"/>
        </w:rPr>
      </w:pPr>
      <w:r>
        <w:rPr>
          <w:rFonts w:hint="eastAsia" w:eastAsia="方正小标宋简体"/>
          <w:bCs/>
          <w:sz w:val="44"/>
          <w:szCs w:val="44"/>
        </w:rPr>
        <w:t>的</w:t>
      </w:r>
      <w:bookmarkEnd w:id="0"/>
      <w:r>
        <w:rPr>
          <w:rFonts w:hint="eastAsia" w:eastAsia="方正小标宋简体"/>
          <w:bCs/>
          <w:sz w:val="44"/>
          <w:szCs w:val="44"/>
          <w:lang w:eastAsia="zh-CN"/>
        </w:rPr>
        <w:t>起草</w:t>
      </w:r>
      <w:r>
        <w:rPr>
          <w:rFonts w:hint="eastAsia" w:eastAsia="方正小标宋简体"/>
          <w:bCs/>
          <w:sz w:val="44"/>
          <w:szCs w:val="44"/>
        </w:rPr>
        <w:t>说明</w:t>
      </w:r>
    </w:p>
    <w:p>
      <w:pPr>
        <w:keepNext w:val="0"/>
        <w:keepLines w:val="0"/>
        <w:pageBreakBefore w:val="0"/>
        <w:widowControl w:val="0"/>
        <w:kinsoku/>
        <w:wordWrap/>
        <w:overflowPunct/>
        <w:topLinePunct w:val="0"/>
        <w:autoSpaceDE/>
        <w:autoSpaceDN/>
        <w:bidi w:val="0"/>
        <w:spacing w:line="560" w:lineRule="exact"/>
        <w:ind w:left="0" w:leftChars="0" w:right="0" w:rightChars="0"/>
        <w:contextualSpacing/>
        <w:jc w:val="center"/>
        <w:textAlignment w:val="auto"/>
        <w:outlineLvl w:val="9"/>
        <w:rPr>
          <w:rFonts w:eastAsia="黑体"/>
          <w:bCs/>
          <w:sz w:val="44"/>
          <w:szCs w:val="44"/>
        </w:rPr>
      </w:pP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contextualSpacing/>
        <w:textAlignment w:val="auto"/>
        <w:outlineLvl w:val="9"/>
        <w:rPr>
          <w:rFonts w:eastAsia="仿宋_GB2312"/>
          <w:sz w:val="32"/>
          <w:szCs w:val="32"/>
        </w:rPr>
      </w:pPr>
      <w:r>
        <w:rPr>
          <w:rFonts w:hint="eastAsia" w:eastAsia="黑体"/>
          <w:bCs/>
          <w:sz w:val="32"/>
          <w:szCs w:val="32"/>
        </w:rPr>
        <w:t>一、起草背景和过程</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contextualSpacing/>
        <w:textAlignment w:val="auto"/>
        <w:outlineLvl w:val="9"/>
        <w:rPr>
          <w:rFonts w:eastAsia="仿宋_GB2312"/>
          <w:sz w:val="32"/>
          <w:szCs w:val="32"/>
        </w:rPr>
      </w:pPr>
      <w:r>
        <w:rPr>
          <w:rFonts w:hint="eastAsia" w:eastAsia="仿宋_GB2312"/>
          <w:sz w:val="32"/>
          <w:szCs w:val="32"/>
        </w:rPr>
        <w:t>为深入贯彻习近平新时代中国特色社会主义思想和党的十九大精神，深入贯彻习近平总书记视察广东重要讲话精神，落实《广东省人民政府关于进一步促进科技创新的若干政策措施》（粤府〔</w:t>
      </w:r>
      <w:r>
        <w:rPr>
          <w:rFonts w:eastAsia="仿宋_GB2312"/>
          <w:sz w:val="32"/>
          <w:szCs w:val="32"/>
        </w:rPr>
        <w:t>2019</w:t>
      </w:r>
      <w:r>
        <w:rPr>
          <w:rFonts w:hint="eastAsia" w:eastAsia="仿宋_GB2312"/>
          <w:sz w:val="32"/>
          <w:szCs w:val="32"/>
        </w:rPr>
        <w:t>〕</w:t>
      </w:r>
      <w:r>
        <w:rPr>
          <w:rFonts w:eastAsia="仿宋_GB2312"/>
          <w:sz w:val="32"/>
          <w:szCs w:val="32"/>
        </w:rPr>
        <w:t>1</w:t>
      </w:r>
      <w:r>
        <w:rPr>
          <w:rFonts w:hint="eastAsia" w:eastAsia="仿宋_GB2312"/>
          <w:sz w:val="32"/>
          <w:szCs w:val="32"/>
        </w:rPr>
        <w:t>号），按照市领导的指示要求，我局采取“内部起草小组</w:t>
      </w:r>
      <w:r>
        <w:rPr>
          <w:rFonts w:eastAsia="仿宋_GB2312"/>
          <w:sz w:val="32"/>
          <w:szCs w:val="32"/>
        </w:rPr>
        <w:t>+</w:t>
      </w:r>
      <w:r>
        <w:rPr>
          <w:rFonts w:hint="eastAsia" w:eastAsia="仿宋_GB2312"/>
          <w:sz w:val="32"/>
          <w:szCs w:val="32"/>
        </w:rPr>
        <w:t>外部智囊团队”的形式，成立了由局领导牵头、各科室业务主要负责人和业务骨干为成员的起草小组，并邀请</w:t>
      </w:r>
      <w:r>
        <w:rPr>
          <w:rFonts w:eastAsia="仿宋_GB2312"/>
          <w:sz w:val="32"/>
          <w:szCs w:val="32"/>
        </w:rPr>
        <w:t>2019</w:t>
      </w:r>
      <w:r>
        <w:rPr>
          <w:rFonts w:hint="eastAsia" w:eastAsia="仿宋_GB2312"/>
          <w:sz w:val="32"/>
          <w:szCs w:val="32"/>
        </w:rPr>
        <w:t>年省府</w:t>
      </w:r>
      <w:r>
        <w:rPr>
          <w:rFonts w:eastAsia="仿宋_GB2312"/>
          <w:sz w:val="32"/>
          <w:szCs w:val="32"/>
        </w:rPr>
        <w:t>1</w:t>
      </w:r>
      <w:r>
        <w:rPr>
          <w:rFonts w:hint="eastAsia" w:eastAsia="仿宋_GB2312"/>
          <w:sz w:val="32"/>
          <w:szCs w:val="32"/>
        </w:rPr>
        <w:t>号文起草小组主要成员为外部智囊团队，研究起草</w:t>
      </w:r>
      <w:r>
        <w:rPr>
          <w:rFonts w:hint="eastAsia" w:eastAsia="仿宋_GB2312"/>
          <w:sz w:val="32"/>
          <w:szCs w:val="32"/>
          <w:lang w:eastAsia="zh-CN"/>
        </w:rPr>
        <w:t>《佛山市全面建设国家创新型城市</w:t>
      </w:r>
      <w:r>
        <w:rPr>
          <w:rFonts w:hint="eastAsia" w:eastAsia="仿宋_GB2312"/>
          <w:sz w:val="32"/>
          <w:szCs w:val="32"/>
          <w:lang w:val="en-US" w:eastAsia="zh-CN"/>
        </w:rPr>
        <w:t xml:space="preserve"> 促进科技创新推动高质量发展若干政策措施</w:t>
      </w:r>
      <w:r>
        <w:rPr>
          <w:rFonts w:hint="eastAsia" w:eastAsia="仿宋_GB2312"/>
          <w:sz w:val="32"/>
          <w:szCs w:val="32"/>
          <w:lang w:eastAsia="zh-CN"/>
        </w:rPr>
        <w:t>》</w:t>
      </w:r>
      <w:r>
        <w:rPr>
          <w:rFonts w:hint="eastAsia" w:eastAsia="仿宋_GB2312"/>
          <w:sz w:val="32"/>
          <w:szCs w:val="32"/>
        </w:rPr>
        <w:t>（稿）。在政策研究起草过程中，起草小组组织召开了企业专场座谈会、科研机构专场座谈会、各区科技管理部门专场座谈会，充分吸纳了各区科技行政部门、季华实验室、佛山南海区广工数控装备协同创新研究院、孵化器协会等单位，以及美的、原力生物等企业的意见建议，并针对省实验室、新型研发机构建设等问题，赴深圳、东莞等地实地调研，经过调研和深入研究，形成</w:t>
      </w:r>
      <w:r>
        <w:rPr>
          <w:rFonts w:hint="eastAsia" w:eastAsia="仿宋_GB2312"/>
          <w:sz w:val="32"/>
          <w:szCs w:val="32"/>
          <w:lang w:eastAsia="zh-CN"/>
        </w:rPr>
        <w:t>“</w:t>
      </w:r>
      <w:r>
        <w:rPr>
          <w:rFonts w:hint="eastAsia" w:eastAsia="仿宋_GB2312"/>
          <w:sz w:val="32"/>
          <w:szCs w:val="32"/>
        </w:rPr>
        <w:t>征求意见稿</w:t>
      </w:r>
      <w:r>
        <w:rPr>
          <w:rFonts w:hint="eastAsia" w:eastAsia="仿宋_GB2312"/>
          <w:sz w:val="32"/>
          <w:szCs w:val="32"/>
          <w:lang w:eastAsia="zh-CN"/>
        </w:rPr>
        <w:t>”</w:t>
      </w:r>
      <w:r>
        <w:rPr>
          <w:rFonts w:hint="eastAsia" w:eastAsia="仿宋_GB2312"/>
          <w:sz w:val="32"/>
          <w:szCs w:val="32"/>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contextualSpacing/>
        <w:textAlignment w:val="auto"/>
        <w:outlineLvl w:val="9"/>
        <w:rPr>
          <w:rFonts w:eastAsia="仿宋_GB2312"/>
          <w:sz w:val="32"/>
          <w:szCs w:val="32"/>
        </w:rPr>
      </w:pPr>
      <w:r>
        <w:rPr>
          <w:rFonts w:eastAsia="仿宋_GB2312"/>
          <w:sz w:val="32"/>
          <w:szCs w:val="32"/>
        </w:rPr>
        <w:t>2019</w:t>
      </w:r>
      <w:r>
        <w:rPr>
          <w:rFonts w:hint="eastAsia" w:eastAsia="仿宋_GB2312"/>
          <w:sz w:val="32"/>
          <w:szCs w:val="32"/>
        </w:rPr>
        <w:t>年</w:t>
      </w:r>
      <w:r>
        <w:rPr>
          <w:rFonts w:eastAsia="仿宋_GB2312"/>
          <w:sz w:val="32"/>
          <w:szCs w:val="32"/>
        </w:rPr>
        <w:t>1</w:t>
      </w:r>
      <w:r>
        <w:rPr>
          <w:rFonts w:hint="eastAsia" w:eastAsia="仿宋_GB2312"/>
          <w:sz w:val="32"/>
          <w:szCs w:val="32"/>
        </w:rPr>
        <w:t>月</w:t>
      </w:r>
      <w:r>
        <w:rPr>
          <w:rFonts w:eastAsia="仿宋_GB2312"/>
          <w:sz w:val="32"/>
          <w:szCs w:val="32"/>
        </w:rPr>
        <w:t>24</w:t>
      </w:r>
      <w:r>
        <w:rPr>
          <w:rFonts w:hint="eastAsia" w:eastAsia="仿宋_GB2312"/>
          <w:sz w:val="32"/>
          <w:szCs w:val="32"/>
        </w:rPr>
        <w:t>日，我局将</w:t>
      </w:r>
      <w:r>
        <w:rPr>
          <w:rFonts w:hint="eastAsia" w:eastAsia="仿宋_GB2312"/>
          <w:sz w:val="32"/>
          <w:szCs w:val="32"/>
          <w:lang w:eastAsia="zh-CN"/>
        </w:rPr>
        <w:t>“</w:t>
      </w:r>
      <w:r>
        <w:rPr>
          <w:rFonts w:hint="eastAsia" w:eastAsia="仿宋_GB2312"/>
          <w:sz w:val="32"/>
          <w:szCs w:val="32"/>
        </w:rPr>
        <w:t>征求意见稿</w:t>
      </w:r>
      <w:r>
        <w:rPr>
          <w:rFonts w:hint="eastAsia" w:eastAsia="仿宋_GB2312"/>
          <w:sz w:val="32"/>
          <w:szCs w:val="32"/>
          <w:lang w:eastAsia="zh-CN"/>
        </w:rPr>
        <w:t>”</w:t>
      </w:r>
      <w:r>
        <w:rPr>
          <w:rFonts w:hint="eastAsia" w:eastAsia="仿宋_GB2312"/>
          <w:sz w:val="32"/>
          <w:szCs w:val="32"/>
        </w:rPr>
        <w:t>发送至五区政府、市直有关单位、各区经济和科技促进局及有关事业单位共计</w:t>
      </w:r>
      <w:r>
        <w:rPr>
          <w:rFonts w:eastAsia="仿宋_GB2312"/>
          <w:sz w:val="32"/>
          <w:szCs w:val="32"/>
        </w:rPr>
        <w:t>45</w:t>
      </w:r>
      <w:r>
        <w:rPr>
          <w:rFonts w:hint="eastAsia" w:eastAsia="仿宋_GB2312"/>
          <w:sz w:val="32"/>
          <w:szCs w:val="32"/>
        </w:rPr>
        <w:t>个单位和部门，广泛征求意见。截止到</w:t>
      </w:r>
      <w:r>
        <w:rPr>
          <w:rFonts w:eastAsia="仿宋_GB2312"/>
          <w:sz w:val="32"/>
          <w:szCs w:val="32"/>
        </w:rPr>
        <w:t>2019</w:t>
      </w:r>
      <w:r>
        <w:rPr>
          <w:rFonts w:hint="eastAsia" w:eastAsia="仿宋_GB2312"/>
          <w:sz w:val="32"/>
          <w:szCs w:val="32"/>
        </w:rPr>
        <w:t>年</w:t>
      </w:r>
      <w:r>
        <w:rPr>
          <w:rFonts w:eastAsia="仿宋_GB2312"/>
          <w:sz w:val="32"/>
          <w:szCs w:val="32"/>
        </w:rPr>
        <w:t>2</w:t>
      </w:r>
      <w:r>
        <w:rPr>
          <w:rFonts w:hint="eastAsia" w:eastAsia="仿宋_GB2312"/>
          <w:sz w:val="32"/>
          <w:szCs w:val="32"/>
        </w:rPr>
        <w:t>月</w:t>
      </w:r>
      <w:r>
        <w:rPr>
          <w:rFonts w:eastAsia="仿宋_GB2312"/>
          <w:sz w:val="32"/>
          <w:szCs w:val="32"/>
        </w:rPr>
        <w:t>14</w:t>
      </w:r>
      <w:r>
        <w:rPr>
          <w:rFonts w:hint="eastAsia" w:eastAsia="仿宋_GB2312"/>
          <w:sz w:val="32"/>
          <w:szCs w:val="32"/>
        </w:rPr>
        <w:t>日，共收到</w:t>
      </w:r>
      <w:r>
        <w:rPr>
          <w:rFonts w:eastAsia="仿宋_GB2312"/>
          <w:sz w:val="32"/>
          <w:szCs w:val="32"/>
        </w:rPr>
        <w:t>26</w:t>
      </w:r>
      <w:r>
        <w:rPr>
          <w:rFonts w:hint="eastAsia" w:eastAsia="仿宋_GB2312"/>
          <w:sz w:val="32"/>
          <w:szCs w:val="32"/>
        </w:rPr>
        <w:t>个单位的反馈，其中</w:t>
      </w:r>
      <w:r>
        <w:rPr>
          <w:rFonts w:eastAsia="仿宋_GB2312"/>
          <w:sz w:val="32"/>
          <w:szCs w:val="32"/>
        </w:rPr>
        <w:t>19</w:t>
      </w:r>
      <w:r>
        <w:rPr>
          <w:rFonts w:hint="eastAsia" w:eastAsia="仿宋_GB2312"/>
          <w:sz w:val="32"/>
          <w:szCs w:val="32"/>
        </w:rPr>
        <w:t>家单位提出了修改意见。</w:t>
      </w:r>
      <w:r>
        <w:rPr>
          <w:rFonts w:eastAsia="仿宋_GB2312"/>
          <w:sz w:val="32"/>
          <w:szCs w:val="32"/>
        </w:rPr>
        <w:t>2019</w:t>
      </w:r>
      <w:r>
        <w:rPr>
          <w:rFonts w:hint="eastAsia" w:eastAsia="仿宋_GB2312"/>
          <w:sz w:val="32"/>
          <w:szCs w:val="32"/>
        </w:rPr>
        <w:t>年</w:t>
      </w:r>
      <w:r>
        <w:rPr>
          <w:rFonts w:eastAsia="仿宋_GB2312"/>
          <w:sz w:val="32"/>
          <w:szCs w:val="32"/>
        </w:rPr>
        <w:t>2</w:t>
      </w:r>
      <w:r>
        <w:rPr>
          <w:rFonts w:hint="eastAsia" w:eastAsia="仿宋_GB2312"/>
          <w:sz w:val="32"/>
          <w:szCs w:val="32"/>
        </w:rPr>
        <w:t>月</w:t>
      </w:r>
      <w:r>
        <w:rPr>
          <w:rFonts w:eastAsia="仿宋_GB2312"/>
          <w:sz w:val="32"/>
          <w:szCs w:val="32"/>
        </w:rPr>
        <w:t>26</w:t>
      </w:r>
      <w:r>
        <w:rPr>
          <w:rFonts w:hint="eastAsia" w:eastAsia="仿宋_GB2312"/>
          <w:sz w:val="32"/>
          <w:szCs w:val="32"/>
        </w:rPr>
        <w:t>日，我局将</w:t>
      </w:r>
      <w:r>
        <w:rPr>
          <w:rFonts w:hint="eastAsia" w:eastAsia="仿宋_GB2312"/>
          <w:sz w:val="32"/>
          <w:szCs w:val="32"/>
          <w:lang w:eastAsia="zh-CN"/>
        </w:rPr>
        <w:t>“二次</w:t>
      </w:r>
      <w:r>
        <w:rPr>
          <w:rFonts w:hint="eastAsia" w:eastAsia="仿宋_GB2312"/>
          <w:sz w:val="32"/>
          <w:szCs w:val="32"/>
        </w:rPr>
        <w:t>征求意见稿</w:t>
      </w:r>
      <w:r>
        <w:rPr>
          <w:rFonts w:hint="eastAsia" w:eastAsia="仿宋_GB2312"/>
          <w:sz w:val="32"/>
          <w:szCs w:val="32"/>
          <w:lang w:eastAsia="zh-CN"/>
        </w:rPr>
        <w:t>”</w:t>
      </w:r>
      <w:r>
        <w:rPr>
          <w:rFonts w:hint="eastAsia" w:eastAsia="仿宋_GB2312"/>
          <w:sz w:val="32"/>
          <w:szCs w:val="32"/>
        </w:rPr>
        <w:t>发送至五区政府、市直有关单位、各区经济和科技促进局及有关事业单位，共计</w:t>
      </w:r>
      <w:r>
        <w:rPr>
          <w:rFonts w:eastAsia="仿宋_GB2312"/>
          <w:sz w:val="32"/>
          <w:szCs w:val="32"/>
        </w:rPr>
        <w:t>43</w:t>
      </w:r>
      <w:r>
        <w:rPr>
          <w:rFonts w:hint="eastAsia" w:eastAsia="仿宋_GB2312"/>
          <w:sz w:val="32"/>
          <w:szCs w:val="32"/>
        </w:rPr>
        <w:t>个单位和部门，再次征求意见。截止到</w:t>
      </w:r>
      <w:r>
        <w:rPr>
          <w:rFonts w:eastAsia="仿宋_GB2312"/>
          <w:sz w:val="32"/>
          <w:szCs w:val="32"/>
        </w:rPr>
        <w:t>2019</w:t>
      </w:r>
      <w:r>
        <w:rPr>
          <w:rFonts w:hint="eastAsia" w:eastAsia="仿宋_GB2312"/>
          <w:sz w:val="32"/>
          <w:szCs w:val="32"/>
        </w:rPr>
        <w:t>年</w:t>
      </w:r>
      <w:r>
        <w:rPr>
          <w:rFonts w:eastAsia="仿宋_GB2312"/>
          <w:sz w:val="32"/>
          <w:szCs w:val="32"/>
        </w:rPr>
        <w:t>3</w:t>
      </w:r>
      <w:r>
        <w:rPr>
          <w:rFonts w:hint="eastAsia" w:eastAsia="仿宋_GB2312"/>
          <w:sz w:val="32"/>
          <w:szCs w:val="32"/>
        </w:rPr>
        <w:t>月</w:t>
      </w:r>
      <w:r>
        <w:rPr>
          <w:rFonts w:eastAsia="仿宋_GB2312"/>
          <w:sz w:val="32"/>
          <w:szCs w:val="32"/>
        </w:rPr>
        <w:t>5</w:t>
      </w:r>
      <w:r>
        <w:rPr>
          <w:rFonts w:hint="eastAsia" w:eastAsia="仿宋_GB2312"/>
          <w:sz w:val="32"/>
          <w:szCs w:val="32"/>
        </w:rPr>
        <w:t>日，共收到</w:t>
      </w:r>
      <w:r>
        <w:rPr>
          <w:rFonts w:eastAsia="仿宋_GB2312"/>
          <w:sz w:val="32"/>
          <w:szCs w:val="32"/>
        </w:rPr>
        <w:t>27</w:t>
      </w:r>
      <w:r>
        <w:rPr>
          <w:rFonts w:hint="eastAsia" w:eastAsia="仿宋_GB2312"/>
          <w:sz w:val="32"/>
          <w:szCs w:val="32"/>
        </w:rPr>
        <w:t>个单位的反馈意见，其中有</w:t>
      </w:r>
      <w:r>
        <w:rPr>
          <w:rFonts w:eastAsia="仿宋_GB2312"/>
          <w:sz w:val="32"/>
          <w:szCs w:val="32"/>
        </w:rPr>
        <w:t>13</w:t>
      </w:r>
      <w:r>
        <w:rPr>
          <w:rFonts w:hint="eastAsia" w:eastAsia="仿宋_GB2312"/>
          <w:sz w:val="32"/>
          <w:szCs w:val="32"/>
        </w:rPr>
        <w:t>家单位提出了修改意见。</w:t>
      </w:r>
      <w:r>
        <w:rPr>
          <w:rFonts w:eastAsia="仿宋_GB2312"/>
          <w:sz w:val="32"/>
          <w:szCs w:val="32"/>
        </w:rPr>
        <w:t>3</w:t>
      </w:r>
      <w:r>
        <w:rPr>
          <w:rFonts w:hint="eastAsia" w:eastAsia="仿宋_GB2312"/>
          <w:sz w:val="32"/>
          <w:szCs w:val="32"/>
        </w:rPr>
        <w:t>月</w:t>
      </w:r>
      <w:r>
        <w:rPr>
          <w:rFonts w:eastAsia="仿宋_GB2312"/>
          <w:sz w:val="32"/>
          <w:szCs w:val="32"/>
        </w:rPr>
        <w:t>22</w:t>
      </w:r>
      <w:r>
        <w:rPr>
          <w:rFonts w:hint="eastAsia" w:eastAsia="仿宋_GB2312"/>
          <w:sz w:val="32"/>
          <w:szCs w:val="32"/>
        </w:rPr>
        <w:t>日</w:t>
      </w:r>
      <w:r>
        <w:rPr>
          <w:rFonts w:eastAsia="仿宋_GB2312"/>
          <w:sz w:val="32"/>
          <w:szCs w:val="32"/>
        </w:rPr>
        <w:t>-28</w:t>
      </w:r>
      <w:r>
        <w:rPr>
          <w:rFonts w:hint="eastAsia" w:eastAsia="仿宋_GB2312"/>
          <w:sz w:val="32"/>
          <w:szCs w:val="32"/>
        </w:rPr>
        <w:t>日，我局在官网公开征求社会公众意见，共收到</w:t>
      </w:r>
      <w:r>
        <w:rPr>
          <w:rFonts w:eastAsia="仿宋_GB2312"/>
          <w:sz w:val="32"/>
          <w:szCs w:val="32"/>
        </w:rPr>
        <w:t>2</w:t>
      </w:r>
      <w:r>
        <w:rPr>
          <w:rFonts w:hint="eastAsia" w:eastAsia="仿宋_GB2312"/>
          <w:sz w:val="32"/>
          <w:szCs w:val="32"/>
        </w:rPr>
        <w:t>家企事业单位意见反馈。我局认真研究并充分吸收了各单位反馈的意见建议。</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contextualSpacing/>
        <w:textAlignment w:val="auto"/>
        <w:outlineLvl w:val="9"/>
        <w:rPr>
          <w:rFonts w:eastAsia="黑体"/>
          <w:bCs/>
          <w:sz w:val="32"/>
          <w:szCs w:val="32"/>
        </w:rPr>
      </w:pPr>
      <w:r>
        <w:rPr>
          <w:rFonts w:eastAsia="黑体"/>
          <w:bCs/>
          <w:sz w:val="32"/>
          <w:szCs w:val="32"/>
        </w:rPr>
        <w:t>二、框架内容和主要特点</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contextualSpacing/>
        <w:textAlignment w:val="auto"/>
        <w:outlineLvl w:val="9"/>
        <w:rPr>
          <w:rFonts w:eastAsia="仿宋_GB2312"/>
          <w:sz w:val="32"/>
        </w:rPr>
      </w:pPr>
      <w:r>
        <w:rPr>
          <w:rFonts w:hint="eastAsia" w:eastAsia="仿宋_GB2312"/>
          <w:sz w:val="32"/>
          <w:szCs w:val="32"/>
          <w:lang w:eastAsia="zh-CN"/>
        </w:rPr>
        <w:t>“科创</w:t>
      </w:r>
      <w:r>
        <w:rPr>
          <w:rFonts w:hint="eastAsia" w:eastAsia="仿宋_GB2312"/>
          <w:sz w:val="32"/>
          <w:szCs w:val="32"/>
          <w:lang w:val="en-US" w:eastAsia="zh-CN"/>
        </w:rPr>
        <w:t>35</w:t>
      </w:r>
      <w:r>
        <w:rPr>
          <w:rFonts w:hint="eastAsia" w:eastAsia="仿宋_GB2312"/>
          <w:sz w:val="32"/>
          <w:szCs w:val="32"/>
          <w:lang w:eastAsia="zh-CN"/>
        </w:rPr>
        <w:t>条”</w:t>
      </w:r>
      <w:r>
        <w:rPr>
          <w:rFonts w:hint="eastAsia" w:eastAsia="仿宋_GB2312"/>
          <w:sz w:val="32"/>
          <w:szCs w:val="32"/>
        </w:rPr>
        <w:t>共</w:t>
      </w:r>
      <w:r>
        <w:rPr>
          <w:rFonts w:hint="eastAsia" w:eastAsia="仿宋_GB2312"/>
          <w:sz w:val="32"/>
          <w:szCs w:val="32"/>
          <w:lang w:val="en-US" w:eastAsia="zh-CN"/>
        </w:rPr>
        <w:t>8个方面</w:t>
      </w:r>
      <w:r>
        <w:rPr>
          <w:rFonts w:eastAsia="仿宋_GB2312"/>
          <w:sz w:val="32"/>
          <w:szCs w:val="32"/>
        </w:rPr>
        <w:t>3</w:t>
      </w:r>
      <w:r>
        <w:rPr>
          <w:rFonts w:hint="eastAsia" w:eastAsia="仿宋_GB2312"/>
          <w:sz w:val="32"/>
          <w:szCs w:val="32"/>
          <w:lang w:val="en-US" w:eastAsia="zh-CN"/>
        </w:rPr>
        <w:t>5条措施</w:t>
      </w:r>
      <w:r>
        <w:rPr>
          <w:rFonts w:hint="eastAsia" w:eastAsia="仿宋_GB2312"/>
          <w:sz w:val="32"/>
          <w:szCs w:val="32"/>
        </w:rPr>
        <w:t>，</w:t>
      </w:r>
      <w:r>
        <w:rPr>
          <w:rFonts w:hint="eastAsia" w:eastAsia="仿宋_GB2312"/>
          <w:sz w:val="32"/>
        </w:rPr>
        <w:t>从创新要素、创新主体、区域创新、创新环境四个方面布局，其中</w:t>
      </w:r>
      <w:r>
        <w:rPr>
          <w:rFonts w:hint="eastAsia" w:eastAsia="仿宋_GB2312"/>
          <w:b/>
          <w:sz w:val="32"/>
        </w:rPr>
        <w:t>创新要素方面，</w:t>
      </w:r>
      <w:r>
        <w:rPr>
          <w:rFonts w:hint="eastAsia" w:eastAsia="仿宋_GB2312"/>
          <w:sz w:val="32"/>
        </w:rPr>
        <w:t>包括人才（第二条）、基础研究和核心技术攻关（第三条）和科技金融（第七条）；</w:t>
      </w:r>
      <w:r>
        <w:rPr>
          <w:rFonts w:hint="eastAsia" w:eastAsia="仿宋_GB2312"/>
          <w:b/>
          <w:sz w:val="32"/>
        </w:rPr>
        <w:t>创新主体方面，</w:t>
      </w:r>
      <w:r>
        <w:rPr>
          <w:rFonts w:hint="eastAsia" w:eastAsia="仿宋_GB2312"/>
          <w:sz w:val="32"/>
        </w:rPr>
        <w:t>包括</w:t>
      </w:r>
      <w:r>
        <w:rPr>
          <w:rFonts w:eastAsia="仿宋_GB2312"/>
          <w:sz w:val="32"/>
        </w:rPr>
        <w:t>企业</w:t>
      </w:r>
      <w:r>
        <w:rPr>
          <w:rFonts w:hint="eastAsia" w:eastAsia="仿宋_GB2312"/>
          <w:sz w:val="32"/>
          <w:lang w:eastAsia="zh-CN"/>
        </w:rPr>
        <w:t>创新</w:t>
      </w:r>
      <w:r>
        <w:rPr>
          <w:rFonts w:hint="eastAsia" w:eastAsia="仿宋_GB2312"/>
          <w:sz w:val="32"/>
        </w:rPr>
        <w:t>（第四条）、平台</w:t>
      </w:r>
      <w:r>
        <w:rPr>
          <w:rFonts w:hint="eastAsia" w:eastAsia="仿宋_GB2312"/>
          <w:sz w:val="32"/>
          <w:lang w:eastAsia="zh-CN"/>
        </w:rPr>
        <w:t>建设</w:t>
      </w:r>
      <w:r>
        <w:rPr>
          <w:rFonts w:hint="eastAsia" w:eastAsia="仿宋_GB2312"/>
          <w:sz w:val="32"/>
        </w:rPr>
        <w:t>（第五条）；</w:t>
      </w:r>
      <w:r>
        <w:rPr>
          <w:rFonts w:hint="eastAsia" w:eastAsia="仿宋_GB2312"/>
          <w:b/>
          <w:sz w:val="32"/>
        </w:rPr>
        <w:t>区域创新方面，</w:t>
      </w:r>
      <w:r>
        <w:rPr>
          <w:rFonts w:hint="eastAsia" w:eastAsia="仿宋_GB2312"/>
          <w:sz w:val="32"/>
        </w:rPr>
        <w:t>包括粤港澳大湾区国际科技创新中心建设（第一条）和</w:t>
      </w:r>
      <w:r>
        <w:rPr>
          <w:rFonts w:eastAsia="仿宋_GB2312"/>
          <w:sz w:val="32"/>
        </w:rPr>
        <w:t>科技创新载体建设</w:t>
      </w:r>
      <w:r>
        <w:rPr>
          <w:rFonts w:hint="eastAsia" w:eastAsia="仿宋_GB2312"/>
          <w:sz w:val="32"/>
        </w:rPr>
        <w:t>（第六条）；</w:t>
      </w:r>
      <w:r>
        <w:rPr>
          <w:rFonts w:hint="eastAsia" w:eastAsia="仿宋_GB2312"/>
          <w:b/>
          <w:sz w:val="32"/>
        </w:rPr>
        <w:t>创新环境方面，</w:t>
      </w:r>
      <w:r>
        <w:rPr>
          <w:rFonts w:hint="eastAsia" w:eastAsia="仿宋_GB2312"/>
          <w:sz w:val="32"/>
        </w:rPr>
        <w:t>主要为</w:t>
      </w:r>
      <w:r>
        <w:rPr>
          <w:rFonts w:eastAsia="仿宋_GB2312"/>
          <w:sz w:val="32"/>
        </w:rPr>
        <w:t>科技</w:t>
      </w:r>
      <w:r>
        <w:rPr>
          <w:rFonts w:hint="eastAsia" w:eastAsia="仿宋_GB2312"/>
          <w:sz w:val="32"/>
        </w:rPr>
        <w:t>领域“放管服”</w:t>
      </w:r>
      <w:r>
        <w:rPr>
          <w:rFonts w:eastAsia="仿宋_GB2312"/>
          <w:sz w:val="32"/>
        </w:rPr>
        <w:t>改革</w:t>
      </w:r>
      <w:r>
        <w:rPr>
          <w:rFonts w:hint="eastAsia" w:eastAsia="仿宋_GB2312"/>
          <w:sz w:val="32"/>
        </w:rPr>
        <w:t>（第八条）。政策干货及特点如下：</w:t>
      </w:r>
    </w:p>
    <w:p>
      <w:pPr>
        <w:keepNext w:val="0"/>
        <w:keepLines w:val="0"/>
        <w:pageBreakBefore w:val="0"/>
        <w:widowControl w:val="0"/>
        <w:kinsoku/>
        <w:wordWrap/>
        <w:overflowPunct/>
        <w:topLinePunct w:val="0"/>
        <w:autoSpaceDE/>
        <w:autoSpaceDN/>
        <w:bidi w:val="0"/>
        <w:spacing w:line="560" w:lineRule="exact"/>
        <w:ind w:left="0" w:leftChars="0" w:right="0" w:rightChars="0" w:firstLine="643" w:firstLineChars="200"/>
        <w:contextualSpacing/>
        <w:textAlignment w:val="auto"/>
        <w:outlineLvl w:val="9"/>
        <w:rPr>
          <w:rFonts w:eastAsia="仿宋_GB2312"/>
          <w:sz w:val="32"/>
        </w:rPr>
      </w:pPr>
      <w:r>
        <w:rPr>
          <w:rFonts w:hint="eastAsia" w:eastAsia="楷体_GB2312"/>
          <w:b/>
          <w:sz w:val="32"/>
        </w:rPr>
        <w:t>一是政策更具改革性。</w:t>
      </w:r>
      <w:r>
        <w:rPr>
          <w:rFonts w:hint="eastAsia" w:eastAsia="仿宋_GB2312"/>
          <w:sz w:val="32"/>
          <w:szCs w:val="32"/>
          <w:lang w:eastAsia="zh-CN"/>
        </w:rPr>
        <w:t>“科创</w:t>
      </w:r>
      <w:r>
        <w:rPr>
          <w:rFonts w:hint="eastAsia" w:eastAsia="仿宋_GB2312"/>
          <w:sz w:val="32"/>
          <w:szCs w:val="32"/>
          <w:lang w:val="en-US" w:eastAsia="zh-CN"/>
        </w:rPr>
        <w:t>35</w:t>
      </w:r>
      <w:r>
        <w:rPr>
          <w:rFonts w:hint="eastAsia" w:eastAsia="仿宋_GB2312"/>
          <w:sz w:val="32"/>
          <w:szCs w:val="32"/>
          <w:lang w:eastAsia="zh-CN"/>
        </w:rPr>
        <w:t>条”</w:t>
      </w:r>
      <w:r>
        <w:rPr>
          <w:rFonts w:hint="eastAsia" w:eastAsia="仿宋_GB2312"/>
          <w:sz w:val="32"/>
          <w:szCs w:val="32"/>
        </w:rPr>
        <w:t>注重</w:t>
      </w:r>
      <w:r>
        <w:rPr>
          <w:rFonts w:hint="eastAsia" w:eastAsia="仿宋_GB2312"/>
          <w:sz w:val="32"/>
        </w:rPr>
        <w:t>深化改革，在破除体制机制障碍、最大限度释放和激发创新活力方面，提出一系列改革力度大的政策措施。比如：针对现有科研机构管理体制机制不利于激发重大创新平台创新活力的问题，尽可能简政放权，赋予重大创新平台更大的人财物自主权；赋予新型研发机构国有资产投资决策自主权，试点实施事业单位属性新型研发机构运营管理机制改革等。</w:t>
      </w:r>
    </w:p>
    <w:p>
      <w:pPr>
        <w:keepNext w:val="0"/>
        <w:keepLines w:val="0"/>
        <w:pageBreakBefore w:val="0"/>
        <w:widowControl w:val="0"/>
        <w:kinsoku/>
        <w:wordWrap/>
        <w:overflowPunct/>
        <w:topLinePunct w:val="0"/>
        <w:autoSpaceDE/>
        <w:autoSpaceDN/>
        <w:bidi w:val="0"/>
        <w:spacing w:line="560" w:lineRule="exact"/>
        <w:ind w:left="0" w:leftChars="0" w:right="0" w:rightChars="0" w:firstLine="643" w:firstLineChars="200"/>
        <w:contextualSpacing/>
        <w:textAlignment w:val="auto"/>
        <w:outlineLvl w:val="9"/>
        <w:rPr>
          <w:rFonts w:eastAsia="仿宋_GB2312"/>
          <w:sz w:val="32"/>
        </w:rPr>
      </w:pPr>
      <w:r>
        <w:rPr>
          <w:rFonts w:hint="eastAsia" w:eastAsia="楷体_GB2312"/>
          <w:b/>
          <w:sz w:val="32"/>
        </w:rPr>
        <w:t>二是政策更具开放性。</w:t>
      </w:r>
      <w:r>
        <w:rPr>
          <w:rFonts w:hint="eastAsia" w:eastAsia="仿宋_GB2312"/>
          <w:sz w:val="32"/>
        </w:rPr>
        <w:t>围绕融入粤港澳大湾区国际科技创新中心建设，在更高水平上扩大开放，提出多条政策举措。比如，提出全力布局打造三龙湾高端创新集聚区，将三龙湾打造成为对接广深港澳的门户枢纽、创新发展核心、高质量发展示范区、城市建设标杆；在钱</w:t>
      </w:r>
      <w:r>
        <w:rPr>
          <w:rFonts w:hint="eastAsia" w:eastAsia="仿宋_GB2312"/>
          <w:sz w:val="32"/>
          <w:lang w:eastAsia="zh-CN"/>
        </w:rPr>
        <w:t>过境</w:t>
      </w:r>
      <w:r>
        <w:rPr>
          <w:rFonts w:hint="eastAsia" w:eastAsia="仿宋_GB2312"/>
          <w:sz w:val="32"/>
        </w:rPr>
        <w:t>、税平衡、人</w:t>
      </w:r>
      <w:r>
        <w:rPr>
          <w:rFonts w:hint="eastAsia" w:eastAsia="仿宋_GB2312"/>
          <w:sz w:val="32"/>
          <w:lang w:eastAsia="zh-CN"/>
        </w:rPr>
        <w:t>往来</w:t>
      </w:r>
      <w:r>
        <w:rPr>
          <w:rFonts w:hint="eastAsia" w:eastAsia="仿宋_GB2312"/>
          <w:sz w:val="32"/>
        </w:rPr>
        <w:t>等方面着力，构建全面融入粤港澳大湾区、更加开放的创新体系。</w:t>
      </w:r>
    </w:p>
    <w:p>
      <w:pPr>
        <w:keepNext w:val="0"/>
        <w:keepLines w:val="0"/>
        <w:pageBreakBefore w:val="0"/>
        <w:widowControl w:val="0"/>
        <w:kinsoku/>
        <w:wordWrap/>
        <w:overflowPunct/>
        <w:topLinePunct w:val="0"/>
        <w:autoSpaceDE/>
        <w:autoSpaceDN/>
        <w:bidi w:val="0"/>
        <w:spacing w:line="560" w:lineRule="exact"/>
        <w:ind w:left="0" w:leftChars="0" w:right="0" w:rightChars="0" w:firstLine="643" w:firstLineChars="200"/>
        <w:contextualSpacing/>
        <w:textAlignment w:val="auto"/>
        <w:outlineLvl w:val="9"/>
        <w:rPr>
          <w:rFonts w:eastAsia="仿宋_GB2312"/>
          <w:sz w:val="32"/>
        </w:rPr>
      </w:pPr>
      <w:r>
        <w:rPr>
          <w:rFonts w:hint="eastAsia" w:eastAsia="楷体_GB2312"/>
          <w:b/>
          <w:sz w:val="32"/>
        </w:rPr>
        <w:t>三是政策更具普惠性。</w:t>
      </w:r>
      <w:r>
        <w:rPr>
          <w:rFonts w:hint="eastAsia" w:eastAsia="仿宋_GB2312"/>
          <w:sz w:val="32"/>
        </w:rPr>
        <w:t>为进一步引导各方力量聚焦科技创新，营造更加公平的创新环境，对科技型企业、新型研发机构、创投机构等提出更多普惠性政策，让更多企业、科研机构、金融机构都能享受到政策红利。比如</w:t>
      </w:r>
      <w:r>
        <w:rPr>
          <w:rFonts w:eastAsia="仿宋_GB2312"/>
          <w:sz w:val="32"/>
        </w:rPr>
        <w:t>，</w:t>
      </w:r>
      <w:r>
        <w:rPr>
          <w:rFonts w:hint="eastAsia" w:eastAsia="仿宋_GB2312"/>
          <w:kern w:val="0"/>
          <w:sz w:val="32"/>
          <w:szCs w:val="32"/>
        </w:rPr>
        <w:t>扩大市科技创新券规模和适用范围，实现全国使用、佛山兑付；引导银行加大对科技型企业信贷支持力度；鼓励商业银行设立科技支行。</w:t>
      </w:r>
    </w:p>
    <w:p>
      <w:pPr>
        <w:keepNext w:val="0"/>
        <w:keepLines w:val="0"/>
        <w:pageBreakBefore w:val="0"/>
        <w:widowControl w:val="0"/>
        <w:kinsoku/>
        <w:wordWrap/>
        <w:overflowPunct/>
        <w:topLinePunct w:val="0"/>
        <w:autoSpaceDE/>
        <w:autoSpaceDN/>
        <w:bidi w:val="0"/>
        <w:spacing w:line="560" w:lineRule="exact"/>
        <w:ind w:left="0" w:leftChars="0" w:right="0" w:rightChars="0" w:firstLine="643" w:firstLineChars="200"/>
        <w:contextualSpacing/>
        <w:textAlignment w:val="auto"/>
        <w:outlineLvl w:val="9"/>
        <w:rPr>
          <w:rFonts w:hint="eastAsia" w:eastAsia="仿宋_GB2312"/>
          <w:sz w:val="32"/>
          <w:szCs w:val="32"/>
          <w:lang w:eastAsia="zh-CN"/>
        </w:rPr>
      </w:pPr>
      <w:r>
        <w:rPr>
          <w:rFonts w:hint="eastAsia" w:eastAsia="楷体_GB2312"/>
          <w:b/>
          <w:sz w:val="32"/>
        </w:rPr>
        <w:t>四是政策更具针对性。</w:t>
      </w:r>
      <w:r>
        <w:rPr>
          <w:rFonts w:hint="eastAsia" w:eastAsia="仿宋_GB2312"/>
          <w:sz w:val="32"/>
        </w:rPr>
        <w:t>围绕制约我市创新发展的“痛点”、“难点”，精准发力，重点突破。针对科研设备和耗材的采购有别于一般办公物品采购，提出优化财政性资金采购流程，采取特事特办等方式解决；为精准降低科研用地成本，提出对国家级、省级科技企业孵化器为在孵对象提供孵化服务取得的收入，免征增值税等。</w:t>
      </w:r>
    </w:p>
    <w:sectPr>
      <w:footerReference r:id="rId3" w:type="default"/>
      <w:pgSz w:w="11906" w:h="16838"/>
      <w:pgMar w:top="1701" w:right="1474" w:bottom="147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Align="top"/>
      <w:rPr>
        <w:rStyle w:val="8"/>
        <w:rFonts w:eastAsia="方正仿宋_GBK"/>
        <w:sz w:val="28"/>
        <w:szCs w:val="28"/>
      </w:rPr>
    </w:pPr>
    <w:r>
      <w:rPr>
        <w:rStyle w:val="7"/>
        <w:rFonts w:hint="eastAsia" w:eastAsia="方正仿宋_GBK"/>
        <w:sz w:val="28"/>
        <w:szCs w:val="28"/>
      </w:rPr>
      <w:t xml:space="preserve">— </w:t>
    </w:r>
    <w:r>
      <w:rPr>
        <w:rFonts w:eastAsia="方正仿宋_GBK"/>
        <w:sz w:val="28"/>
        <w:szCs w:val="28"/>
      </w:rPr>
      <w:fldChar w:fldCharType="begin"/>
    </w:r>
    <w:r>
      <w:rPr>
        <w:rStyle w:val="7"/>
        <w:rFonts w:eastAsia="方正仿宋_GBK"/>
        <w:sz w:val="28"/>
        <w:szCs w:val="28"/>
      </w:rPr>
      <w:instrText xml:space="preserve"> PAGE  </w:instrText>
    </w:r>
    <w:r>
      <w:rPr>
        <w:rFonts w:eastAsia="方正仿宋_GBK"/>
        <w:sz w:val="28"/>
        <w:szCs w:val="28"/>
      </w:rPr>
      <w:fldChar w:fldCharType="separate"/>
    </w:r>
    <w:r>
      <w:rPr>
        <w:rStyle w:val="7"/>
        <w:rFonts w:eastAsia="方正仿宋_GBK"/>
        <w:sz w:val="28"/>
        <w:szCs w:val="28"/>
      </w:rPr>
      <w:t>6</w:t>
    </w:r>
    <w:r>
      <w:rPr>
        <w:rFonts w:eastAsia="方正仿宋_GBK"/>
        <w:sz w:val="28"/>
        <w:szCs w:val="28"/>
      </w:rPr>
      <w:fldChar w:fldCharType="end"/>
    </w:r>
    <w:r>
      <w:rPr>
        <w:rStyle w:val="7"/>
        <w:rFonts w:hint="eastAsia" w:eastAsia="方正仿宋_GBK"/>
        <w:sz w:val="28"/>
        <w:szCs w:val="28"/>
      </w:rPr>
      <w:t xml:space="preserve"> —</w:t>
    </w:r>
  </w:p>
  <w:p>
    <w:pPr>
      <w:rPr>
        <w:rFonts w:eastAsia="方正仿宋_GBK"/>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C752EB"/>
    <w:rsid w:val="000152C5"/>
    <w:rsid w:val="00016EB7"/>
    <w:rsid w:val="000210B8"/>
    <w:rsid w:val="0002382C"/>
    <w:rsid w:val="00026184"/>
    <w:rsid w:val="000316CB"/>
    <w:rsid w:val="00033ED2"/>
    <w:rsid w:val="000347D9"/>
    <w:rsid w:val="0004755D"/>
    <w:rsid w:val="00055F6A"/>
    <w:rsid w:val="0007141A"/>
    <w:rsid w:val="000A1360"/>
    <w:rsid w:val="000B6E29"/>
    <w:rsid w:val="000C697B"/>
    <w:rsid w:val="000D4255"/>
    <w:rsid w:val="000E7EF6"/>
    <w:rsid w:val="000F2BCF"/>
    <w:rsid w:val="00100BAE"/>
    <w:rsid w:val="00104011"/>
    <w:rsid w:val="0010528C"/>
    <w:rsid w:val="00116787"/>
    <w:rsid w:val="0011775C"/>
    <w:rsid w:val="00131CBE"/>
    <w:rsid w:val="00132B57"/>
    <w:rsid w:val="001349A3"/>
    <w:rsid w:val="00134A5B"/>
    <w:rsid w:val="001419E5"/>
    <w:rsid w:val="0017453D"/>
    <w:rsid w:val="0017705A"/>
    <w:rsid w:val="001A23DE"/>
    <w:rsid w:val="001C6297"/>
    <w:rsid w:val="001D101B"/>
    <w:rsid w:val="001D1BF1"/>
    <w:rsid w:val="001E15DB"/>
    <w:rsid w:val="002254AD"/>
    <w:rsid w:val="002801B1"/>
    <w:rsid w:val="00282F95"/>
    <w:rsid w:val="00286441"/>
    <w:rsid w:val="0029154F"/>
    <w:rsid w:val="002B07F9"/>
    <w:rsid w:val="002B0C74"/>
    <w:rsid w:val="002C14A3"/>
    <w:rsid w:val="00316C3D"/>
    <w:rsid w:val="00332CB7"/>
    <w:rsid w:val="00334B3F"/>
    <w:rsid w:val="00372BD8"/>
    <w:rsid w:val="0038563C"/>
    <w:rsid w:val="0039051D"/>
    <w:rsid w:val="003D5CE4"/>
    <w:rsid w:val="003E3D05"/>
    <w:rsid w:val="003E4FE2"/>
    <w:rsid w:val="003E5E8E"/>
    <w:rsid w:val="003E7BF7"/>
    <w:rsid w:val="00406B8E"/>
    <w:rsid w:val="0041754F"/>
    <w:rsid w:val="004219C3"/>
    <w:rsid w:val="00424136"/>
    <w:rsid w:val="00424AB1"/>
    <w:rsid w:val="00432D22"/>
    <w:rsid w:val="00451BF5"/>
    <w:rsid w:val="00461578"/>
    <w:rsid w:val="00496207"/>
    <w:rsid w:val="004F04DB"/>
    <w:rsid w:val="004F320E"/>
    <w:rsid w:val="004F3FC1"/>
    <w:rsid w:val="005439D7"/>
    <w:rsid w:val="00550369"/>
    <w:rsid w:val="0058460F"/>
    <w:rsid w:val="005952AC"/>
    <w:rsid w:val="005A2E0F"/>
    <w:rsid w:val="005A2F5C"/>
    <w:rsid w:val="005C1C85"/>
    <w:rsid w:val="005C59CC"/>
    <w:rsid w:val="005D1C3D"/>
    <w:rsid w:val="005D41F2"/>
    <w:rsid w:val="00627059"/>
    <w:rsid w:val="0063294C"/>
    <w:rsid w:val="00633D60"/>
    <w:rsid w:val="00642D72"/>
    <w:rsid w:val="00643B52"/>
    <w:rsid w:val="0065516A"/>
    <w:rsid w:val="0066132B"/>
    <w:rsid w:val="0066693F"/>
    <w:rsid w:val="00673154"/>
    <w:rsid w:val="006A6EC9"/>
    <w:rsid w:val="00717790"/>
    <w:rsid w:val="007412AC"/>
    <w:rsid w:val="00765668"/>
    <w:rsid w:val="007716B8"/>
    <w:rsid w:val="00784C5E"/>
    <w:rsid w:val="007B17F3"/>
    <w:rsid w:val="007F2533"/>
    <w:rsid w:val="007F6149"/>
    <w:rsid w:val="007F72DA"/>
    <w:rsid w:val="0081053F"/>
    <w:rsid w:val="0082541B"/>
    <w:rsid w:val="0083198F"/>
    <w:rsid w:val="00841BDE"/>
    <w:rsid w:val="0085226D"/>
    <w:rsid w:val="00871471"/>
    <w:rsid w:val="0089116E"/>
    <w:rsid w:val="008A218A"/>
    <w:rsid w:val="008A24CD"/>
    <w:rsid w:val="008A6CA7"/>
    <w:rsid w:val="008D3FE3"/>
    <w:rsid w:val="008D655A"/>
    <w:rsid w:val="008E3A77"/>
    <w:rsid w:val="008E3E2A"/>
    <w:rsid w:val="008E56F9"/>
    <w:rsid w:val="008F2604"/>
    <w:rsid w:val="008F5F20"/>
    <w:rsid w:val="009105CB"/>
    <w:rsid w:val="0093003B"/>
    <w:rsid w:val="0093005C"/>
    <w:rsid w:val="009422F3"/>
    <w:rsid w:val="00953126"/>
    <w:rsid w:val="00954577"/>
    <w:rsid w:val="00960D02"/>
    <w:rsid w:val="0096322C"/>
    <w:rsid w:val="00977B84"/>
    <w:rsid w:val="009A22C1"/>
    <w:rsid w:val="009A22F3"/>
    <w:rsid w:val="009B2571"/>
    <w:rsid w:val="009E586A"/>
    <w:rsid w:val="00A20BCA"/>
    <w:rsid w:val="00A27A73"/>
    <w:rsid w:val="00A32D67"/>
    <w:rsid w:val="00A41235"/>
    <w:rsid w:val="00A52CB7"/>
    <w:rsid w:val="00A61ED1"/>
    <w:rsid w:val="00A63366"/>
    <w:rsid w:val="00AD3A4C"/>
    <w:rsid w:val="00AE2394"/>
    <w:rsid w:val="00AE6542"/>
    <w:rsid w:val="00AE7E2D"/>
    <w:rsid w:val="00AF3C6E"/>
    <w:rsid w:val="00AF3C9B"/>
    <w:rsid w:val="00AF47C1"/>
    <w:rsid w:val="00B024E5"/>
    <w:rsid w:val="00B10967"/>
    <w:rsid w:val="00B434E0"/>
    <w:rsid w:val="00B45BE5"/>
    <w:rsid w:val="00B45C09"/>
    <w:rsid w:val="00B64198"/>
    <w:rsid w:val="00B8397B"/>
    <w:rsid w:val="00B97832"/>
    <w:rsid w:val="00BA66CB"/>
    <w:rsid w:val="00BA763A"/>
    <w:rsid w:val="00BB743D"/>
    <w:rsid w:val="00BD01F0"/>
    <w:rsid w:val="00BD3FA3"/>
    <w:rsid w:val="00C00823"/>
    <w:rsid w:val="00C01A5A"/>
    <w:rsid w:val="00C17D85"/>
    <w:rsid w:val="00C42C32"/>
    <w:rsid w:val="00C449FC"/>
    <w:rsid w:val="00C53162"/>
    <w:rsid w:val="00C87502"/>
    <w:rsid w:val="00C9521C"/>
    <w:rsid w:val="00CA6E18"/>
    <w:rsid w:val="00CB194E"/>
    <w:rsid w:val="00CD0C15"/>
    <w:rsid w:val="00CF656A"/>
    <w:rsid w:val="00D008EE"/>
    <w:rsid w:val="00D20888"/>
    <w:rsid w:val="00D247EC"/>
    <w:rsid w:val="00D457CE"/>
    <w:rsid w:val="00D60B76"/>
    <w:rsid w:val="00D754D1"/>
    <w:rsid w:val="00D76008"/>
    <w:rsid w:val="00D779F7"/>
    <w:rsid w:val="00DA40C6"/>
    <w:rsid w:val="00DB1282"/>
    <w:rsid w:val="00DB599A"/>
    <w:rsid w:val="00DD02F5"/>
    <w:rsid w:val="00DF570E"/>
    <w:rsid w:val="00E228EB"/>
    <w:rsid w:val="00E22F8F"/>
    <w:rsid w:val="00E27163"/>
    <w:rsid w:val="00E317F2"/>
    <w:rsid w:val="00E5677F"/>
    <w:rsid w:val="00E677B8"/>
    <w:rsid w:val="00E74FAB"/>
    <w:rsid w:val="00E83986"/>
    <w:rsid w:val="00EA29F0"/>
    <w:rsid w:val="00EC2960"/>
    <w:rsid w:val="00EC4F51"/>
    <w:rsid w:val="00EE16AB"/>
    <w:rsid w:val="00F23AC7"/>
    <w:rsid w:val="00F26DDA"/>
    <w:rsid w:val="00F50217"/>
    <w:rsid w:val="00F754B1"/>
    <w:rsid w:val="00F77589"/>
    <w:rsid w:val="00FA45FE"/>
    <w:rsid w:val="00FA7C3B"/>
    <w:rsid w:val="00FF1F9D"/>
    <w:rsid w:val="012265A4"/>
    <w:rsid w:val="02802C3F"/>
    <w:rsid w:val="03E00187"/>
    <w:rsid w:val="06CC4A12"/>
    <w:rsid w:val="07507CE5"/>
    <w:rsid w:val="077B3E03"/>
    <w:rsid w:val="089668BE"/>
    <w:rsid w:val="09672C47"/>
    <w:rsid w:val="099E31A2"/>
    <w:rsid w:val="0ABA2047"/>
    <w:rsid w:val="0B551806"/>
    <w:rsid w:val="0CF77B58"/>
    <w:rsid w:val="0DBB276D"/>
    <w:rsid w:val="0DF44A89"/>
    <w:rsid w:val="0E9E54B0"/>
    <w:rsid w:val="0F431923"/>
    <w:rsid w:val="10EF1B73"/>
    <w:rsid w:val="11F911B0"/>
    <w:rsid w:val="12944F61"/>
    <w:rsid w:val="12DE7AAB"/>
    <w:rsid w:val="13C93211"/>
    <w:rsid w:val="144415F0"/>
    <w:rsid w:val="14D4738A"/>
    <w:rsid w:val="14EF6B17"/>
    <w:rsid w:val="1516268C"/>
    <w:rsid w:val="15E547CC"/>
    <w:rsid w:val="161E036F"/>
    <w:rsid w:val="17F61448"/>
    <w:rsid w:val="1A59267D"/>
    <w:rsid w:val="1ABE4F3C"/>
    <w:rsid w:val="1B2005C2"/>
    <w:rsid w:val="1B2748FA"/>
    <w:rsid w:val="1D577AE3"/>
    <w:rsid w:val="1EC752EB"/>
    <w:rsid w:val="1EEB5A24"/>
    <w:rsid w:val="210A6C9F"/>
    <w:rsid w:val="215B7B3F"/>
    <w:rsid w:val="2198050D"/>
    <w:rsid w:val="2272180D"/>
    <w:rsid w:val="22946906"/>
    <w:rsid w:val="22E676E7"/>
    <w:rsid w:val="23A97888"/>
    <w:rsid w:val="23DE6F4C"/>
    <w:rsid w:val="25730AFA"/>
    <w:rsid w:val="25A90CA3"/>
    <w:rsid w:val="25BB3691"/>
    <w:rsid w:val="26D01138"/>
    <w:rsid w:val="27670896"/>
    <w:rsid w:val="28A75C3E"/>
    <w:rsid w:val="295A003F"/>
    <w:rsid w:val="2A3432AA"/>
    <w:rsid w:val="2AD57BAA"/>
    <w:rsid w:val="2AF302DA"/>
    <w:rsid w:val="2B754284"/>
    <w:rsid w:val="2BE62AF6"/>
    <w:rsid w:val="2DED031F"/>
    <w:rsid w:val="321263A0"/>
    <w:rsid w:val="34262515"/>
    <w:rsid w:val="348413BB"/>
    <w:rsid w:val="359C28B3"/>
    <w:rsid w:val="385C1A1F"/>
    <w:rsid w:val="3900260F"/>
    <w:rsid w:val="396823A4"/>
    <w:rsid w:val="399E3988"/>
    <w:rsid w:val="3A821D2E"/>
    <w:rsid w:val="3AD01687"/>
    <w:rsid w:val="3B230FDF"/>
    <w:rsid w:val="3C5A6B01"/>
    <w:rsid w:val="3E0E63CC"/>
    <w:rsid w:val="3E232D50"/>
    <w:rsid w:val="3E731ED2"/>
    <w:rsid w:val="3F0C77D5"/>
    <w:rsid w:val="413F2C1A"/>
    <w:rsid w:val="417A6585"/>
    <w:rsid w:val="41FA2816"/>
    <w:rsid w:val="422A3DF1"/>
    <w:rsid w:val="43EB1AF4"/>
    <w:rsid w:val="447149E0"/>
    <w:rsid w:val="455A5E7D"/>
    <w:rsid w:val="46173D61"/>
    <w:rsid w:val="466C0B45"/>
    <w:rsid w:val="47073E1C"/>
    <w:rsid w:val="47866CD5"/>
    <w:rsid w:val="47ED4876"/>
    <w:rsid w:val="48EA2856"/>
    <w:rsid w:val="497D7F49"/>
    <w:rsid w:val="4B4B727B"/>
    <w:rsid w:val="4BEF06BE"/>
    <w:rsid w:val="4D9A49BD"/>
    <w:rsid w:val="4FEE0130"/>
    <w:rsid w:val="512D087B"/>
    <w:rsid w:val="51B942E3"/>
    <w:rsid w:val="52DA3BB9"/>
    <w:rsid w:val="55C65C57"/>
    <w:rsid w:val="5A1977F0"/>
    <w:rsid w:val="5A2160B4"/>
    <w:rsid w:val="5B9A1316"/>
    <w:rsid w:val="5CD758C6"/>
    <w:rsid w:val="5D4238EC"/>
    <w:rsid w:val="5F03471D"/>
    <w:rsid w:val="62C04F99"/>
    <w:rsid w:val="64951AFE"/>
    <w:rsid w:val="65924813"/>
    <w:rsid w:val="664838D6"/>
    <w:rsid w:val="675062A7"/>
    <w:rsid w:val="676237D7"/>
    <w:rsid w:val="690F1F08"/>
    <w:rsid w:val="6BBC08E4"/>
    <w:rsid w:val="6CDB740E"/>
    <w:rsid w:val="6ECD15E4"/>
    <w:rsid w:val="702B7BA9"/>
    <w:rsid w:val="711E625D"/>
    <w:rsid w:val="74752520"/>
    <w:rsid w:val="74EF2F2E"/>
    <w:rsid w:val="77F50CCE"/>
    <w:rsid w:val="78056A32"/>
    <w:rsid w:val="7A7259E0"/>
    <w:rsid w:val="7B3F1F1B"/>
    <w:rsid w:val="7E0B3D9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7"/>
    <w:qFormat/>
    <w:uiPriority w:val="0"/>
    <w:rPr>
      <w:sz w:val="18"/>
      <w:szCs w:val="18"/>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customStyle="1" w:styleId="7">
    <w:name w:val="页码1"/>
    <w:uiPriority w:val="0"/>
    <w:rPr>
      <w:rFonts w:ascii="Times New Roman" w:hAnsi="Times New Roman" w:eastAsia="宋体" w:cs="Times New Roman"/>
    </w:rPr>
  </w:style>
  <w:style w:type="character" w:customStyle="1" w:styleId="8">
    <w:name w:val="页码11"/>
    <w:uiPriority w:val="0"/>
    <w:rPr>
      <w:rFonts w:ascii="Times New Roman" w:hAnsi="Times New Roman" w:eastAsia="宋体" w:cs="Times New Roman"/>
    </w:rPr>
  </w:style>
  <w:style w:type="paragraph" w:customStyle="1" w:styleId="9">
    <w:name w:val="正文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lang w:val="en-US" w:eastAsia="zh-CN" w:bidi="ar-SA"/>
    </w:rPr>
  </w:style>
  <w:style w:type="character" w:customStyle="1" w:styleId="10">
    <w:name w:val="页眉 Char"/>
    <w:basedOn w:val="5"/>
    <w:link w:val="4"/>
    <w:uiPriority w:val="0"/>
    <w:rPr>
      <w:rFonts w:ascii="Times New Roman" w:hAnsi="Times New Roman" w:eastAsia="宋体" w:cs="Times New Roman"/>
      <w:kern w:val="2"/>
      <w:sz w:val="18"/>
      <w:szCs w:val="18"/>
    </w:rPr>
  </w:style>
  <w:style w:type="character" w:customStyle="1" w:styleId="11">
    <w:name w:val="页脚 Char"/>
    <w:basedOn w:val="5"/>
    <w:link w:val="3"/>
    <w:uiPriority w:val="0"/>
    <w:rPr>
      <w:rFonts w:ascii="Times New Roman" w:hAnsi="Times New Roman" w:eastAsia="宋体" w:cs="Times New Roman"/>
      <w:kern w:val="2"/>
      <w:sz w:val="18"/>
      <w:szCs w:val="18"/>
    </w:rPr>
  </w:style>
  <w:style w:type="paragraph" w:customStyle="1" w:styleId="12">
    <w:name w:val="Char Char Char Char Char Char1"/>
    <w:basedOn w:val="1"/>
    <w:uiPriority w:val="0"/>
    <w:pPr>
      <w:widowControl/>
      <w:spacing w:after="160" w:line="240" w:lineRule="exact"/>
      <w:jc w:val="left"/>
    </w:pPr>
    <w:rPr>
      <w:rFonts w:ascii="Calibri" w:hAnsi="Calibri" w:cs="黑体"/>
      <w:szCs w:val="22"/>
    </w:rPr>
  </w:style>
  <w:style w:type="paragraph" w:customStyle="1" w:styleId="13">
    <w:name w:val="Char Char Char Char Char Char11"/>
    <w:basedOn w:val="1"/>
    <w:uiPriority w:val="0"/>
    <w:pPr>
      <w:widowControl/>
      <w:spacing w:after="160" w:line="240" w:lineRule="exact"/>
      <w:jc w:val="left"/>
    </w:pPr>
    <w:rPr>
      <w:rFonts w:cs="黑体"/>
      <w:szCs w:val="22"/>
    </w:rPr>
  </w:style>
  <w:style w:type="paragraph" w:customStyle="1" w:styleId="14">
    <w:name w:val="List Paragraph"/>
    <w:basedOn w:val="1"/>
    <w:uiPriority w:val="99"/>
    <w:pPr>
      <w:ind w:firstLine="420" w:firstLineChars="200"/>
    </w:pPr>
  </w:style>
  <w:style w:type="paragraph" w:customStyle="1" w:styleId="15">
    <w:name w:val="Char Char Char Char Char Char12"/>
    <w:basedOn w:val="1"/>
    <w:qFormat/>
    <w:uiPriority w:val="0"/>
    <w:pPr>
      <w:widowControl/>
      <w:spacing w:after="160" w:line="240" w:lineRule="exact"/>
      <w:jc w:val="left"/>
    </w:pPr>
    <w:rPr>
      <w:rFonts w:ascii="Calibri" w:hAnsi="Calibri" w:cs="黑体"/>
      <w:szCs w:val="22"/>
    </w:rPr>
  </w:style>
  <w:style w:type="paragraph" w:customStyle="1" w:styleId="16">
    <w:name w:val="Char Char Char Char Char Char13"/>
    <w:basedOn w:val="1"/>
    <w:qFormat/>
    <w:uiPriority w:val="0"/>
    <w:pPr>
      <w:widowControl/>
      <w:spacing w:after="160" w:line="240" w:lineRule="exact"/>
      <w:jc w:val="left"/>
    </w:pPr>
    <w:rPr>
      <w:rFonts w:ascii="Calibri" w:hAnsi="Calibri" w:cs="黑体"/>
      <w:szCs w:val="22"/>
    </w:rPr>
  </w:style>
  <w:style w:type="character" w:customStyle="1" w:styleId="17">
    <w:name w:val="批注框文本 Char"/>
    <w:basedOn w:val="5"/>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9469B0-7083-446B-9135-04F70BD70DBB}">
  <ds:schemaRefs/>
</ds:datastoreItem>
</file>

<file path=docProps/app.xml><?xml version="1.0" encoding="utf-8"?>
<Properties xmlns="http://schemas.openxmlformats.org/officeDocument/2006/extended-properties" xmlns:vt="http://schemas.openxmlformats.org/officeDocument/2006/docPropsVTypes">
  <Template>Normal</Template>
  <Pages>9</Pages>
  <Words>706</Words>
  <Characters>4025</Characters>
  <Lines>33</Lines>
  <Paragraphs>9</Paragraphs>
  <ScaleCrop>false</ScaleCrop>
  <LinksUpToDate>false</LinksUpToDate>
  <CharactersWithSpaces>4722</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2019-04-09T09:37:00Z</dcterms:created>
  <dc:creator>绿色地平线</dc:creator>
  <cp:lastModifiedBy>郑岁华</cp:lastModifiedBy>
  <dcterms:modified xsi:type="dcterms:W3CDTF">2019-05-08T02:07:37Z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